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5F0" w:rsidRPr="00357368" w:rsidRDefault="00A975F0" w:rsidP="0035736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368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2D0708D" wp14:editId="617A99FA">
            <wp:extent cx="6583119" cy="4857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124" cy="485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4DAE" w:rsidRPr="00357368" w:rsidRDefault="00C34DAE" w:rsidP="00357368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975F0" w:rsidRDefault="00C34DAE" w:rsidP="00357368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57368">
        <w:rPr>
          <w:rFonts w:ascii="Arial" w:eastAsia="Times New Roman" w:hAnsi="Arial" w:cs="Arial"/>
          <w:b/>
          <w:sz w:val="24"/>
          <w:szCs w:val="24"/>
          <w:lang w:eastAsia="ru-RU"/>
        </w:rPr>
        <w:t>«ТЕХНОЭКСПО. 2013»</w:t>
      </w:r>
    </w:p>
    <w:p w:rsidR="00E465B8" w:rsidRPr="00357368" w:rsidRDefault="00E465B8" w:rsidP="00357368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57368">
        <w:rPr>
          <w:rFonts w:ascii="Arial" w:eastAsia="Times New Roman" w:hAnsi="Arial" w:cs="Arial"/>
          <w:sz w:val="24"/>
          <w:szCs w:val="24"/>
          <w:lang w:eastAsia="ru-RU"/>
        </w:rPr>
        <w:t>12-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специализированн</w:t>
      </w:r>
      <w:r>
        <w:rPr>
          <w:rFonts w:ascii="Arial" w:eastAsia="Times New Roman" w:hAnsi="Arial" w:cs="Arial"/>
          <w:sz w:val="24"/>
          <w:szCs w:val="24"/>
          <w:lang w:eastAsia="ru-RU"/>
        </w:rPr>
        <w:t>ая промышленная выставка</w:t>
      </w:r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 оборудования, станков, технологий</w:t>
      </w:r>
    </w:p>
    <w:p w:rsidR="00C34DAE" w:rsidRPr="00357368" w:rsidRDefault="00C34DAE" w:rsidP="00357368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75F0" w:rsidRPr="00357368" w:rsidRDefault="00A975F0" w:rsidP="00357368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ВЫСТАВОЧНЫЙ ЦЕНТР «СОФИТ-ЭКСПО», город Саратов, приглашает принять участие в работе 12-й специализированной  промышленной выставки оборудования, станков, технологий </w:t>
      </w:r>
      <w:r w:rsidRPr="003573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«ТЕХНОЭКСПО. 2013», </w:t>
      </w:r>
      <w:proofErr w:type="gramStart"/>
      <w:r w:rsidRPr="003573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которая</w:t>
      </w:r>
      <w:proofErr w:type="gramEnd"/>
      <w:r w:rsidRPr="003573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пройдет с 21 по 23 августа 2013 года </w:t>
      </w:r>
      <w:r w:rsidRPr="00357368">
        <w:rPr>
          <w:rFonts w:ascii="Arial" w:eastAsia="Times New Roman" w:hAnsi="Arial" w:cs="Arial"/>
          <w:bCs/>
          <w:sz w:val="24"/>
          <w:szCs w:val="24"/>
          <w:lang w:eastAsia="ru-RU"/>
        </w:rPr>
        <w:t>при официальной поддержке Министерства промышленности и энергетики Саратовской области.</w:t>
      </w:r>
    </w:p>
    <w:p w:rsidR="00A975F0" w:rsidRPr="00357368" w:rsidRDefault="00A975F0" w:rsidP="00357368">
      <w:pPr>
        <w:spacing w:after="24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«ТЕХНОЭКСПО» — многоотраслевой выставочный проект, предлагающий уникальные возможности для демонстрации и продвижения широкому кругу специалистов Поволжского региона новейшего промышленного оборудования и инструмента, технологий по его ремонту и модернизации. </w:t>
      </w:r>
    </w:p>
    <w:p w:rsidR="00357368" w:rsidRDefault="00A975F0" w:rsidP="00357368">
      <w:pPr>
        <w:spacing w:after="24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В Индустриальном форуме 2012 года приняли участие 113 компаний из 14 регионов России, а также Чехии. </w:t>
      </w:r>
    </w:p>
    <w:p w:rsidR="00A975F0" w:rsidRPr="00357368" w:rsidRDefault="00A975F0" w:rsidP="00357368">
      <w:pPr>
        <w:spacing w:after="24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Среди посетителей выставки представители основных промышленных предприятий области: ОАО «Саратовский </w:t>
      </w:r>
      <w:proofErr w:type="spellStart"/>
      <w:r w:rsidRPr="00357368">
        <w:rPr>
          <w:rFonts w:ascii="Arial" w:eastAsia="Times New Roman" w:hAnsi="Arial" w:cs="Arial"/>
          <w:sz w:val="24"/>
          <w:szCs w:val="24"/>
          <w:lang w:eastAsia="ru-RU"/>
        </w:rPr>
        <w:t>радиоприборный</w:t>
      </w:r>
      <w:proofErr w:type="spellEnd"/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 завод», ОАО «Саратовский </w:t>
      </w:r>
      <w:proofErr w:type="spellStart"/>
      <w:r w:rsidRPr="00357368">
        <w:rPr>
          <w:rFonts w:ascii="Arial" w:eastAsia="Times New Roman" w:hAnsi="Arial" w:cs="Arial"/>
          <w:sz w:val="24"/>
          <w:szCs w:val="24"/>
          <w:lang w:eastAsia="ru-RU"/>
        </w:rPr>
        <w:t>электроприборостроительный</w:t>
      </w:r>
      <w:proofErr w:type="spellEnd"/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 завод им. С. Орджоникидзе», ЗАО «Саратовский завод резервуарных металлоконструкций»,  ОАО «Саратовское Электроагрегатное Производственное Объединение» (ОАО «СЭПО»),  ЗАО «</w:t>
      </w:r>
      <w:proofErr w:type="spellStart"/>
      <w:r w:rsidRPr="00357368">
        <w:rPr>
          <w:rFonts w:ascii="Arial" w:eastAsia="Times New Roman" w:hAnsi="Arial" w:cs="Arial"/>
          <w:sz w:val="24"/>
          <w:szCs w:val="24"/>
          <w:lang w:eastAsia="ru-RU"/>
        </w:rPr>
        <w:t>Тролза</w:t>
      </w:r>
      <w:proofErr w:type="spellEnd"/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», ОАО «Саратовский подшипниковый завод», ОАО НПП «Контакт», ФГУП НПП «Алмаз», ФГУП ПО «КОРПУС» и другие. </w:t>
      </w:r>
      <w:r w:rsidRPr="00357368">
        <w:rPr>
          <w:rFonts w:ascii="Arial" w:eastAsia="Times New Roman" w:hAnsi="Arial" w:cs="Arial"/>
          <w:sz w:val="24"/>
          <w:szCs w:val="24"/>
          <w:lang w:eastAsia="ru-RU"/>
        </w:rPr>
        <w:br/>
        <w:t>Выставка  «</w:t>
      </w:r>
      <w:proofErr w:type="spellStart"/>
      <w:r w:rsidRPr="00357368">
        <w:rPr>
          <w:rFonts w:ascii="Arial" w:eastAsia="Times New Roman" w:hAnsi="Arial" w:cs="Arial"/>
          <w:sz w:val="24"/>
          <w:szCs w:val="24"/>
          <w:lang w:eastAsia="ru-RU"/>
        </w:rPr>
        <w:t>Техноэкспо</w:t>
      </w:r>
      <w:proofErr w:type="spellEnd"/>
      <w:r w:rsidRPr="00357368">
        <w:rPr>
          <w:rFonts w:ascii="Arial" w:eastAsia="Times New Roman" w:hAnsi="Arial" w:cs="Arial"/>
          <w:sz w:val="24"/>
          <w:szCs w:val="24"/>
          <w:lang w:eastAsia="ru-RU"/>
        </w:rPr>
        <w:t xml:space="preserve">. 2013» будет проходить параллельно с выставкой «Нефть. Газ. Хим.2013», в  рамках V САРАТОВСКОГО ИНДУСТРИАЛЬНОГО ФОРУМА. </w:t>
      </w:r>
    </w:p>
    <w:p w:rsidR="00C34DAE" w:rsidRPr="00357368" w:rsidRDefault="00C34DAE" w:rsidP="00357368">
      <w:pPr>
        <w:spacing w:line="240" w:lineRule="auto"/>
        <w:ind w:firstLine="709"/>
        <w:contextualSpacing/>
        <w:jc w:val="both"/>
        <w:rPr>
          <w:rFonts w:ascii="Arial" w:hAnsi="Arial" w:cs="Arial"/>
          <w:b/>
          <w:bCs/>
          <w:color w:val="000080"/>
          <w:sz w:val="24"/>
          <w:szCs w:val="24"/>
        </w:rPr>
      </w:pPr>
      <w:r w:rsidRPr="00357368">
        <w:rPr>
          <w:rFonts w:ascii="Arial" w:hAnsi="Arial" w:cs="Arial"/>
          <w:b/>
          <w:bCs/>
          <w:color w:val="000080"/>
          <w:sz w:val="24"/>
          <w:szCs w:val="24"/>
        </w:rPr>
        <w:t>ОСНОВНЫЕ РАЗДЕЛЫ ВЫСТАВКИ «ТЕХНОЭКСПО 2013»</w:t>
      </w:r>
    </w:p>
    <w:p w:rsidR="00C34DAE" w:rsidRPr="00357368" w:rsidRDefault="00C34DAE" w:rsidP="00357368">
      <w:pPr>
        <w:pStyle w:val="21"/>
        <w:spacing w:after="0"/>
        <w:ind w:firstLine="709"/>
        <w:contextualSpacing/>
        <w:rPr>
          <w:rFonts w:ascii="Arial" w:eastAsia="MS Mincho" w:hAnsi="Arial" w:cs="Arial"/>
          <w:sz w:val="24"/>
          <w:szCs w:val="24"/>
        </w:rPr>
      </w:pPr>
      <w:r w:rsidRPr="00357368">
        <w:rPr>
          <w:rFonts w:ascii="Arial" w:hAnsi="Arial" w:cs="Arial"/>
          <w:b/>
          <w:bCs/>
          <w:caps/>
          <w:color w:val="000080"/>
          <w:sz w:val="24"/>
          <w:szCs w:val="24"/>
        </w:rPr>
        <w:t>станки и оборудование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Технологии и оборудование для машиностроительной и других отраслей промышленности.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Масла и смазки промышленного назначения.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Специальные и универсальные станки.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color w:val="000000"/>
        </w:rPr>
      </w:pPr>
      <w:r w:rsidRPr="00357368">
        <w:rPr>
          <w:rFonts w:ascii="Arial" w:eastAsia="MS Mincho" w:hAnsi="Arial" w:cs="Arial"/>
        </w:rPr>
        <w:t xml:space="preserve">Прецизионные, </w:t>
      </w:r>
      <w:r w:rsidRPr="00357368">
        <w:rPr>
          <w:rFonts w:ascii="Arial" w:eastAsia="MS Mincho" w:hAnsi="Arial" w:cs="Arial"/>
          <w:color w:val="000000"/>
        </w:rPr>
        <w:t xml:space="preserve">металлорежущие </w:t>
      </w:r>
      <w:r w:rsidRPr="00357368">
        <w:rPr>
          <w:rFonts w:ascii="Arial" w:eastAsia="MS Mincho" w:hAnsi="Arial" w:cs="Arial"/>
        </w:rPr>
        <w:t>станки.</w:t>
      </w:r>
      <w:r w:rsidRPr="00357368">
        <w:rPr>
          <w:rFonts w:ascii="Arial" w:eastAsia="MS Mincho" w:hAnsi="Arial" w:cs="Arial"/>
          <w:color w:val="000000"/>
        </w:rPr>
        <w:t xml:space="preserve">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color w:val="000000"/>
        </w:rPr>
      </w:pPr>
      <w:r w:rsidRPr="00357368">
        <w:rPr>
          <w:rFonts w:ascii="Arial" w:eastAsia="MS Mincho" w:hAnsi="Arial" w:cs="Arial"/>
          <w:color w:val="000000"/>
        </w:rPr>
        <w:t xml:space="preserve">Обрабатывающие центры.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color w:val="000000"/>
        </w:rPr>
      </w:pPr>
      <w:r w:rsidRPr="00357368">
        <w:rPr>
          <w:rFonts w:ascii="Arial" w:eastAsia="MS Mincho" w:hAnsi="Arial" w:cs="Arial"/>
          <w:color w:val="000000"/>
        </w:rPr>
        <w:t xml:space="preserve">Станки сверлильно-расточные, станки для глубокого сверления, станки шлифовальные с ЧПУ, заточные, лазерные, плазменные.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color w:val="000000"/>
        </w:rPr>
      </w:pPr>
      <w:r w:rsidRPr="00357368">
        <w:rPr>
          <w:rFonts w:ascii="Arial" w:eastAsia="MS Mincho" w:hAnsi="Arial" w:cs="Arial"/>
          <w:color w:val="000000"/>
        </w:rPr>
        <w:t xml:space="preserve">Станки зубообрабатывающие, фрезерные, ленточнопильные, </w:t>
      </w:r>
      <w:proofErr w:type="spellStart"/>
      <w:r w:rsidRPr="00357368">
        <w:rPr>
          <w:rFonts w:ascii="Arial" w:eastAsia="MS Mincho" w:hAnsi="Arial" w:cs="Arial"/>
          <w:color w:val="000000"/>
        </w:rPr>
        <w:t>трубочногибные</w:t>
      </w:r>
      <w:proofErr w:type="spellEnd"/>
      <w:r w:rsidRPr="00357368">
        <w:rPr>
          <w:rFonts w:ascii="Arial" w:eastAsia="MS Mincho" w:hAnsi="Arial" w:cs="Arial"/>
          <w:color w:val="000000"/>
        </w:rPr>
        <w:t xml:space="preserve">, автоматические линии.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Станки с ЧПУ, многоцелевые станки и их комплексы.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  <w:color w:val="000000"/>
        </w:rPr>
      </w:pPr>
      <w:r w:rsidRPr="00357368">
        <w:rPr>
          <w:rFonts w:ascii="Arial" w:eastAsia="MS Mincho" w:hAnsi="Arial" w:cs="Arial"/>
        </w:rPr>
        <w:t>Станки т</w:t>
      </w:r>
      <w:r w:rsidRPr="00357368">
        <w:rPr>
          <w:rFonts w:ascii="Arial" w:eastAsia="MS Mincho" w:hAnsi="Arial" w:cs="Arial"/>
          <w:color w:val="000000"/>
        </w:rPr>
        <w:t xml:space="preserve">окарные, токарные универсальные, токарно-карусельные, токарно-револьверные, токарные </w:t>
      </w:r>
      <w:proofErr w:type="spellStart"/>
      <w:r w:rsidRPr="00357368">
        <w:rPr>
          <w:rFonts w:ascii="Arial" w:eastAsia="MS Mincho" w:hAnsi="Arial" w:cs="Arial"/>
          <w:color w:val="000000"/>
        </w:rPr>
        <w:t>одношпиндельные</w:t>
      </w:r>
      <w:proofErr w:type="spellEnd"/>
      <w:r w:rsidRPr="00357368">
        <w:rPr>
          <w:rFonts w:ascii="Arial" w:eastAsia="MS Mincho" w:hAnsi="Arial" w:cs="Arial"/>
          <w:color w:val="000000"/>
        </w:rPr>
        <w:t xml:space="preserve"> и многошпиндельные горизонтальные, токарные многошпиндельные вертикальные, токарные обрабатывающие центры, автоматы токарные </w:t>
      </w:r>
      <w:proofErr w:type="spellStart"/>
      <w:r w:rsidRPr="00357368">
        <w:rPr>
          <w:rFonts w:ascii="Arial" w:eastAsia="MS Mincho" w:hAnsi="Arial" w:cs="Arial"/>
          <w:color w:val="000000"/>
        </w:rPr>
        <w:t>одношпиндельные</w:t>
      </w:r>
      <w:proofErr w:type="spellEnd"/>
      <w:r w:rsidRPr="00357368">
        <w:rPr>
          <w:rFonts w:ascii="Arial" w:eastAsia="MS Mincho" w:hAnsi="Arial" w:cs="Arial"/>
          <w:color w:val="000000"/>
        </w:rPr>
        <w:t xml:space="preserve"> и многошпиндельные, автоматы токарные с ЧПУ.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  <w:color w:val="000000"/>
        </w:rPr>
        <w:t xml:space="preserve">Технологии и оборудование для обработки металлов и других материалов. </w:t>
      </w:r>
      <w:r w:rsidRPr="00357368">
        <w:rPr>
          <w:rFonts w:ascii="Arial" w:eastAsia="MS Mincho" w:hAnsi="Arial" w:cs="Arial"/>
        </w:rPr>
        <w:t xml:space="preserve">Кузнечно-прессовое оборудование.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>Лазерное оборудование для резки, сварки, маркировки металлов.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Оборудование для горячей и холодной штамповки, </w:t>
      </w:r>
      <w:r w:rsidRPr="00357368">
        <w:rPr>
          <w:rFonts w:ascii="Arial" w:eastAsia="MS Mincho" w:hAnsi="Arial" w:cs="Arial"/>
          <w:color w:val="000000"/>
        </w:rPr>
        <w:t>для обработки и покрытия поверхности листового металла, для резки, технологии штамповки, формовки, гибки металла.</w:t>
      </w:r>
      <w:r w:rsidRPr="00357368">
        <w:rPr>
          <w:rFonts w:ascii="Arial" w:eastAsia="MS Mincho" w:hAnsi="Arial" w:cs="Arial"/>
        </w:rPr>
        <w:t xml:space="preserve">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Оборудование для нанесения покрытий. </w:t>
      </w:r>
    </w:p>
    <w:p w:rsidR="00357368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Ремонт и восстановление станочного парка. </w:t>
      </w:r>
    </w:p>
    <w:p w:rsidR="00C34DAE" w:rsidRPr="00357368" w:rsidRDefault="00C34DAE" w:rsidP="00357368">
      <w:pPr>
        <w:pStyle w:val="22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lastRenderedPageBreak/>
        <w:t>Лизинг оборудования.</w:t>
      </w:r>
    </w:p>
    <w:p w:rsidR="00C34DAE" w:rsidRPr="00357368" w:rsidRDefault="00C34DAE" w:rsidP="00357368">
      <w:pPr>
        <w:pStyle w:val="21"/>
        <w:spacing w:after="0"/>
        <w:ind w:firstLine="709"/>
        <w:contextualSpacing/>
        <w:rPr>
          <w:rFonts w:ascii="Arial" w:eastAsia="MS Mincho" w:hAnsi="Arial" w:cs="Arial"/>
          <w:sz w:val="24"/>
          <w:szCs w:val="24"/>
        </w:rPr>
      </w:pPr>
      <w:r w:rsidRPr="00357368">
        <w:rPr>
          <w:rFonts w:ascii="Arial" w:hAnsi="Arial" w:cs="Arial"/>
          <w:b/>
          <w:bCs/>
          <w:caps/>
          <w:color w:val="000080"/>
          <w:sz w:val="24"/>
          <w:szCs w:val="24"/>
        </w:rPr>
        <w:t>ИНСТРУМЕНТ, оснастка и Комплектующие изделия</w:t>
      </w:r>
    </w:p>
    <w:p w:rsidR="00357368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Электрический, пневматический, гидравлический и ручной инструмент. </w:t>
      </w:r>
    </w:p>
    <w:p w:rsidR="00357368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Style w:val="a5"/>
          <w:rFonts w:ascii="Arial" w:eastAsia="MS Mincho" w:hAnsi="Arial" w:cs="Arial"/>
          <w:b w:val="0"/>
        </w:rPr>
      </w:pPr>
      <w:r w:rsidRPr="00357368">
        <w:rPr>
          <w:rFonts w:ascii="Arial" w:eastAsia="MS Mincho" w:hAnsi="Arial" w:cs="Arial"/>
        </w:rPr>
        <w:t>Инструмент для</w:t>
      </w:r>
      <w:r w:rsidRPr="00357368">
        <w:rPr>
          <w:rStyle w:val="a5"/>
          <w:rFonts w:ascii="Arial" w:eastAsia="MS Mincho" w:hAnsi="Arial" w:cs="Arial"/>
          <w:b w:val="0"/>
        </w:rPr>
        <w:t xml:space="preserve"> горячей и холодной  обработки, обработки давлением, резанием. </w:t>
      </w:r>
    </w:p>
    <w:p w:rsidR="00357368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Style w:val="a5"/>
          <w:rFonts w:ascii="Arial" w:eastAsia="MS Mincho" w:hAnsi="Arial" w:cs="Arial"/>
          <w:b w:val="0"/>
        </w:rPr>
      </w:pPr>
      <w:r w:rsidRPr="00357368">
        <w:rPr>
          <w:rStyle w:val="a5"/>
          <w:rFonts w:ascii="Arial" w:eastAsia="MS Mincho" w:hAnsi="Arial" w:cs="Arial"/>
          <w:b w:val="0"/>
        </w:rPr>
        <w:t>Абразивный, алмазный, твердосплавный инструмент.</w:t>
      </w:r>
    </w:p>
    <w:p w:rsidR="00357368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57368">
        <w:rPr>
          <w:rFonts w:ascii="Arial" w:hAnsi="Arial" w:cs="Arial"/>
        </w:rPr>
        <w:t xml:space="preserve">Станочный инструмент: токарный, строгальный, фрезерный, шлифовальный. </w:t>
      </w:r>
    </w:p>
    <w:p w:rsidR="00357368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Style w:val="a5"/>
          <w:rFonts w:ascii="Arial" w:eastAsia="MS Mincho" w:hAnsi="Arial" w:cs="Arial"/>
          <w:b w:val="0"/>
        </w:rPr>
      </w:pPr>
      <w:r w:rsidRPr="00357368">
        <w:rPr>
          <w:rStyle w:val="a5"/>
          <w:rFonts w:ascii="Arial" w:eastAsia="MS Mincho" w:hAnsi="Arial" w:cs="Arial"/>
          <w:b w:val="0"/>
        </w:rPr>
        <w:t xml:space="preserve">Камнеобрабатывающий инструмент для станков. </w:t>
      </w:r>
    </w:p>
    <w:p w:rsidR="00357368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Style w:val="a5"/>
          <w:rFonts w:ascii="Arial" w:eastAsia="MS Mincho" w:hAnsi="Arial" w:cs="Arial"/>
          <w:b w:val="0"/>
        </w:rPr>
      </w:pPr>
      <w:r w:rsidRPr="00357368">
        <w:rPr>
          <w:rStyle w:val="a5"/>
          <w:rFonts w:ascii="Arial" w:eastAsia="MS Mincho" w:hAnsi="Arial" w:cs="Arial"/>
          <w:b w:val="0"/>
        </w:rPr>
        <w:t xml:space="preserve">Материалы и оборудование для изготовления и восстановления инструмента. </w:t>
      </w:r>
    </w:p>
    <w:p w:rsidR="00357368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Style w:val="a5"/>
          <w:rFonts w:ascii="Arial" w:eastAsia="MS Mincho" w:hAnsi="Arial" w:cs="Arial"/>
          <w:b w:val="0"/>
        </w:rPr>
      </w:pPr>
      <w:r w:rsidRPr="00357368">
        <w:rPr>
          <w:rStyle w:val="a5"/>
          <w:rFonts w:ascii="Arial" w:eastAsia="MS Mincho" w:hAnsi="Arial" w:cs="Arial"/>
          <w:b w:val="0"/>
        </w:rPr>
        <w:t xml:space="preserve">Сертификация и стандартизация инструмента. </w:t>
      </w:r>
    </w:p>
    <w:p w:rsidR="00C34DAE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Style w:val="a5"/>
          <w:rFonts w:ascii="Arial" w:eastAsia="MS Mincho" w:hAnsi="Arial" w:cs="Arial"/>
          <w:b w:val="0"/>
        </w:rPr>
      </w:pPr>
      <w:r w:rsidRPr="00357368">
        <w:rPr>
          <w:rStyle w:val="a5"/>
          <w:rFonts w:ascii="Arial" w:eastAsia="MS Mincho" w:hAnsi="Arial" w:cs="Arial"/>
          <w:b w:val="0"/>
        </w:rPr>
        <w:t>Оборудование для хранения инструмента.</w:t>
      </w:r>
    </w:p>
    <w:p w:rsidR="00357368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Style w:val="a5"/>
          <w:rFonts w:ascii="Arial" w:eastAsia="MS Mincho" w:hAnsi="Arial" w:cs="Arial"/>
          <w:b w:val="0"/>
        </w:rPr>
      </w:pPr>
      <w:r w:rsidRPr="00357368">
        <w:rPr>
          <w:rStyle w:val="a5"/>
          <w:rFonts w:ascii="Arial" w:eastAsia="MS Mincho" w:hAnsi="Arial" w:cs="Arial"/>
          <w:b w:val="0"/>
        </w:rPr>
        <w:t>Станочная оснастка: зажимные приспособления, тиски, задние и передние центры, пово</w:t>
      </w:r>
      <w:r w:rsidR="00357368" w:rsidRPr="00357368">
        <w:rPr>
          <w:rStyle w:val="a5"/>
          <w:rFonts w:ascii="Arial" w:eastAsia="MS Mincho" w:hAnsi="Arial" w:cs="Arial"/>
          <w:b w:val="0"/>
        </w:rPr>
        <w:t>ротные столы</w:t>
      </w:r>
      <w:r w:rsidRPr="00357368">
        <w:rPr>
          <w:rStyle w:val="a5"/>
          <w:rFonts w:ascii="Arial" w:eastAsia="MS Mincho" w:hAnsi="Arial" w:cs="Arial"/>
          <w:b w:val="0"/>
        </w:rPr>
        <w:t xml:space="preserve">, резцедержатели. </w:t>
      </w:r>
    </w:p>
    <w:p w:rsidR="00C34DAE" w:rsidRPr="00357368" w:rsidRDefault="00C34DAE" w:rsidP="00357368">
      <w:pPr>
        <w:pStyle w:val="22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57368">
        <w:rPr>
          <w:rStyle w:val="a5"/>
          <w:rFonts w:ascii="Arial" w:eastAsia="MS Mincho" w:hAnsi="Arial" w:cs="Arial"/>
          <w:b w:val="0"/>
        </w:rPr>
        <w:t>Универсальная технологическая оснастка.</w:t>
      </w:r>
    </w:p>
    <w:p w:rsidR="00C34DAE" w:rsidRPr="00357368" w:rsidRDefault="00C34DAE" w:rsidP="00357368">
      <w:pPr>
        <w:pStyle w:val="21"/>
        <w:spacing w:after="0"/>
        <w:ind w:firstLine="709"/>
        <w:contextualSpacing/>
        <w:rPr>
          <w:rFonts w:ascii="Arial" w:eastAsia="MS Mincho" w:hAnsi="Arial" w:cs="Arial"/>
          <w:sz w:val="24"/>
          <w:szCs w:val="24"/>
        </w:rPr>
      </w:pPr>
      <w:r w:rsidRPr="00357368">
        <w:rPr>
          <w:rFonts w:ascii="Arial" w:eastAsia="MS Mincho" w:hAnsi="Arial" w:cs="Arial"/>
          <w:b/>
          <w:bCs/>
          <w:caps/>
          <w:color w:val="000080"/>
          <w:sz w:val="24"/>
          <w:szCs w:val="24"/>
        </w:rPr>
        <w:t>Промышленная автоматизация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Автоматизация технологических процессов.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Промышленная электроника.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АСУ ТП.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Системы управления производственными процессами.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>Системы автоматизированного проектирования САПР</w:t>
      </w:r>
      <w:r w:rsidRPr="00357368">
        <w:rPr>
          <w:rFonts w:ascii="Arial" w:eastAsia="MS Mincho" w:hAnsi="Arial" w:cs="Arial"/>
          <w:i w:val="0"/>
          <w:color w:val="314267"/>
          <w:spacing w:val="0"/>
          <w:sz w:val="24"/>
        </w:rPr>
        <w:t xml:space="preserve"> </w:t>
      </w: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(CAD/CAM).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Беспроводные технологии.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Промышленные компьютеры и рабочие станции.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>Автоматизированные системы оперативно-диспетчерского управления.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Системы управления производственными процессами.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Системы удаленного мониторинга и управления.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Мобильные и автономные системы.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proofErr w:type="spellStart"/>
      <w:r w:rsidRPr="00357368">
        <w:rPr>
          <w:rFonts w:ascii="Arial" w:eastAsia="MS Mincho" w:hAnsi="Arial" w:cs="Arial"/>
          <w:i w:val="0"/>
          <w:spacing w:val="0"/>
          <w:sz w:val="24"/>
        </w:rPr>
        <w:t>Биллинговые</w:t>
      </w:r>
      <w:proofErr w:type="spellEnd"/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 системы. 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>Системы связи и телекоммуникаций для промышленных объектов.</w:t>
      </w:r>
    </w:p>
    <w:p w:rsidR="00357368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eastAsia="MS Mincho" w:hAnsi="Arial" w:cs="Arial"/>
          <w:i w:val="0"/>
          <w:spacing w:val="0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Информационная безопасность. </w:t>
      </w:r>
    </w:p>
    <w:p w:rsidR="00C34DAE" w:rsidRPr="00357368" w:rsidRDefault="00C34DAE" w:rsidP="00357368">
      <w:pPr>
        <w:pStyle w:val="a6"/>
        <w:numPr>
          <w:ilvl w:val="0"/>
          <w:numId w:val="3"/>
        </w:numPr>
        <w:contextualSpacing/>
        <w:jc w:val="both"/>
        <w:rPr>
          <w:rFonts w:ascii="Arial" w:hAnsi="Arial" w:cs="Arial"/>
          <w:sz w:val="24"/>
        </w:rPr>
      </w:pPr>
      <w:r w:rsidRPr="00357368">
        <w:rPr>
          <w:rFonts w:ascii="Arial" w:eastAsia="MS Mincho" w:hAnsi="Arial" w:cs="Arial"/>
          <w:i w:val="0"/>
          <w:spacing w:val="0"/>
          <w:sz w:val="24"/>
        </w:rPr>
        <w:t xml:space="preserve">Компьютерные периферийные устройства (промышленные клавиатуры и указывающие устройства). </w:t>
      </w:r>
    </w:p>
    <w:p w:rsidR="00C34DAE" w:rsidRPr="00357368" w:rsidRDefault="00C34DAE" w:rsidP="00357368">
      <w:pPr>
        <w:pStyle w:val="21"/>
        <w:spacing w:after="0"/>
        <w:ind w:firstLine="709"/>
        <w:contextualSpacing/>
        <w:rPr>
          <w:rFonts w:ascii="Arial" w:eastAsia="MS Mincho" w:hAnsi="Arial" w:cs="Arial"/>
          <w:sz w:val="24"/>
          <w:szCs w:val="24"/>
        </w:rPr>
      </w:pPr>
      <w:r w:rsidRPr="00357368">
        <w:rPr>
          <w:rFonts w:ascii="Arial" w:eastAsia="MS Mincho" w:hAnsi="Arial" w:cs="Arial"/>
          <w:b/>
          <w:bCs/>
          <w:caps/>
          <w:color w:val="000080"/>
          <w:sz w:val="24"/>
          <w:szCs w:val="24"/>
        </w:rPr>
        <w:t>Метрология и контроль</w:t>
      </w:r>
    </w:p>
    <w:p w:rsidR="00357368" w:rsidRPr="00357368" w:rsidRDefault="00C34DAE" w:rsidP="00357368">
      <w:pPr>
        <w:pStyle w:val="22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Технологии, методы и средства контроля технического состояния изделий и оборудования в процессе производства и эксплуатации. </w:t>
      </w:r>
    </w:p>
    <w:p w:rsidR="00357368" w:rsidRPr="00357368" w:rsidRDefault="00C34DAE" w:rsidP="00357368">
      <w:pPr>
        <w:pStyle w:val="22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Приборы и датчики измерения и контроля. </w:t>
      </w:r>
    </w:p>
    <w:p w:rsidR="00357368" w:rsidRPr="00357368" w:rsidRDefault="00C34DAE" w:rsidP="00357368">
      <w:pPr>
        <w:pStyle w:val="22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Сенсоры и сенсорные системы. </w:t>
      </w:r>
    </w:p>
    <w:p w:rsidR="00357368" w:rsidRPr="00357368" w:rsidRDefault="00C34DAE" w:rsidP="00357368">
      <w:pPr>
        <w:pStyle w:val="22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Тестирующее, испытательное, аналитическое и лабораторное оборудование. </w:t>
      </w:r>
    </w:p>
    <w:p w:rsidR="00357368" w:rsidRPr="00357368" w:rsidRDefault="00C34DAE" w:rsidP="00357368">
      <w:pPr>
        <w:pStyle w:val="22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Диагностика, дефектоскопия, неразрушающий контроль. </w:t>
      </w:r>
    </w:p>
    <w:p w:rsidR="00357368" w:rsidRPr="00357368" w:rsidRDefault="00C34DAE" w:rsidP="00357368">
      <w:pPr>
        <w:pStyle w:val="22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>КИП и автоматика.</w:t>
      </w:r>
    </w:p>
    <w:p w:rsidR="00357368" w:rsidRPr="00357368" w:rsidRDefault="00C34DAE" w:rsidP="00357368">
      <w:pPr>
        <w:pStyle w:val="22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Системы телеметрии, приборы и оборудование для них. </w:t>
      </w:r>
    </w:p>
    <w:p w:rsidR="00357368" w:rsidRPr="00357368" w:rsidRDefault="00C34DAE" w:rsidP="00357368">
      <w:pPr>
        <w:pStyle w:val="22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Метрология и стандартизация. </w:t>
      </w:r>
    </w:p>
    <w:p w:rsidR="00C34DAE" w:rsidRPr="00357368" w:rsidRDefault="00C34DAE" w:rsidP="00357368">
      <w:pPr>
        <w:pStyle w:val="22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57368">
        <w:rPr>
          <w:rFonts w:ascii="Arial" w:eastAsia="MS Mincho" w:hAnsi="Arial" w:cs="Arial"/>
        </w:rPr>
        <w:t>АСКУЭ.</w:t>
      </w:r>
    </w:p>
    <w:p w:rsidR="00C34DAE" w:rsidRPr="00357368" w:rsidRDefault="00C34DAE" w:rsidP="00357368">
      <w:pPr>
        <w:pStyle w:val="22"/>
        <w:spacing w:after="0" w:line="240" w:lineRule="auto"/>
        <w:ind w:firstLine="709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  <w:b/>
          <w:bCs/>
          <w:caps/>
          <w:color w:val="000080"/>
        </w:rPr>
        <w:t>Промышленная безопасность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Технологии и оборудование для обеспечения надежности и безопасности производства. 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Сертификация, испытания, экспертиза промышленной безопасности оборудования. 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Спецтехника. 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Системы и средства </w:t>
      </w:r>
      <w:proofErr w:type="spellStart"/>
      <w:r w:rsidRPr="00357368">
        <w:rPr>
          <w:rFonts w:ascii="Arial" w:eastAsia="MS Mincho" w:hAnsi="Arial" w:cs="Arial"/>
        </w:rPr>
        <w:t>воздухоочистки</w:t>
      </w:r>
      <w:proofErr w:type="spellEnd"/>
      <w:r w:rsidRPr="00357368">
        <w:rPr>
          <w:rFonts w:ascii="Arial" w:eastAsia="MS Mincho" w:hAnsi="Arial" w:cs="Arial"/>
        </w:rPr>
        <w:t xml:space="preserve">, кондиционирования, терморегуляции, радиационной защиты, электромагнитной защиты, </w:t>
      </w:r>
      <w:proofErr w:type="spellStart"/>
      <w:r w:rsidRPr="00357368">
        <w:rPr>
          <w:rFonts w:ascii="Arial" w:eastAsia="MS Mincho" w:hAnsi="Arial" w:cs="Arial"/>
        </w:rPr>
        <w:t>шумозащиты</w:t>
      </w:r>
      <w:proofErr w:type="spellEnd"/>
      <w:r w:rsidRPr="00357368">
        <w:rPr>
          <w:rFonts w:ascii="Arial" w:eastAsia="MS Mincho" w:hAnsi="Arial" w:cs="Arial"/>
        </w:rPr>
        <w:t xml:space="preserve">. 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СИЗ. 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Страхование промышленных рисков. 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Промышленная экология. 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lastRenderedPageBreak/>
        <w:t xml:space="preserve">Системы и средства обеспечения экологической безопасности промышленных объектов. 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Экологическая диагностика, мониторинг, аудит предприятий. </w:t>
      </w:r>
    </w:p>
    <w:p w:rsidR="00357368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MS Mincho" w:hAnsi="Arial" w:cs="Arial"/>
        </w:rPr>
      </w:pPr>
      <w:r w:rsidRPr="00357368">
        <w:rPr>
          <w:rFonts w:ascii="Arial" w:eastAsia="MS Mincho" w:hAnsi="Arial" w:cs="Arial"/>
        </w:rPr>
        <w:t xml:space="preserve">Пожарная безопасность. </w:t>
      </w:r>
    </w:p>
    <w:p w:rsidR="00C34DAE" w:rsidRPr="00357368" w:rsidRDefault="00C34DAE" w:rsidP="00357368">
      <w:pPr>
        <w:pStyle w:val="22"/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57368">
        <w:rPr>
          <w:rFonts w:ascii="Arial" w:eastAsia="MS Mincho" w:hAnsi="Arial" w:cs="Arial"/>
        </w:rPr>
        <w:t xml:space="preserve">Пожарное оборудование и спасательные средства. </w:t>
      </w:r>
    </w:p>
    <w:p w:rsidR="00C34DAE" w:rsidRPr="00357368" w:rsidRDefault="00C34DAE" w:rsidP="00357368">
      <w:pPr>
        <w:spacing w:after="24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75F0" w:rsidRPr="00357368" w:rsidRDefault="00A975F0" w:rsidP="00357368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736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3573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Будем рады приветствовать Вас в качестве участника выставки! </w:t>
      </w:r>
    </w:p>
    <w:p w:rsidR="00A74706" w:rsidRPr="00B13394" w:rsidRDefault="00A975F0" w:rsidP="00A74706">
      <w:pPr>
        <w:suppressAutoHyphen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57368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A74706" w:rsidRPr="00B13394" w:rsidRDefault="00A74706" w:rsidP="00A74706">
      <w:pPr>
        <w:pStyle w:val="31"/>
        <w:widowControl w:val="0"/>
        <w:spacing w:before="0" w:after="0"/>
        <w:ind w:left="567"/>
        <w:contextualSpacing/>
        <w:jc w:val="left"/>
        <w:rPr>
          <w:rFonts w:ascii="Arial" w:hAnsi="Arial" w:cs="Arial"/>
          <w:b/>
          <w:bCs/>
          <w:sz w:val="24"/>
          <w:szCs w:val="24"/>
        </w:rPr>
      </w:pPr>
      <w:r w:rsidRPr="00B13394">
        <w:rPr>
          <w:rFonts w:ascii="Arial" w:hAnsi="Arial" w:cs="Arial"/>
          <w:b/>
          <w:bCs/>
          <w:sz w:val="24"/>
          <w:szCs w:val="24"/>
        </w:rPr>
        <w:t xml:space="preserve">ВЫСТАВОЧНЫЙ ЦЕНТР «СОФИТ-ЭКСПО» </w:t>
      </w:r>
    </w:p>
    <w:p w:rsidR="00A74706" w:rsidRPr="00B13394" w:rsidRDefault="00A74706" w:rsidP="00A74706">
      <w:pPr>
        <w:pStyle w:val="31"/>
        <w:widowControl w:val="0"/>
        <w:spacing w:before="0" w:after="0"/>
        <w:ind w:left="567"/>
        <w:contextualSpacing/>
        <w:jc w:val="left"/>
        <w:rPr>
          <w:rFonts w:ascii="Arial" w:hAnsi="Arial" w:cs="Arial"/>
          <w:sz w:val="24"/>
          <w:szCs w:val="24"/>
        </w:rPr>
      </w:pPr>
      <w:r w:rsidRPr="00B13394">
        <w:rPr>
          <w:rFonts w:ascii="Arial" w:hAnsi="Arial" w:cs="Arial"/>
          <w:sz w:val="24"/>
          <w:szCs w:val="24"/>
        </w:rPr>
        <w:t xml:space="preserve">Тел./факс: (8452) 205-470, 205-839, 206-926, 206-927 </w:t>
      </w:r>
      <w:r w:rsidRPr="00B13394">
        <w:rPr>
          <w:rFonts w:ascii="Arial" w:hAnsi="Arial" w:cs="Arial"/>
          <w:sz w:val="24"/>
          <w:szCs w:val="24"/>
        </w:rPr>
        <w:br/>
        <w:t xml:space="preserve">http://expo.sofit.ru  </w:t>
      </w:r>
      <w:r w:rsidRPr="00B13394">
        <w:rPr>
          <w:rFonts w:ascii="Arial" w:hAnsi="Arial" w:cs="Arial"/>
          <w:b/>
          <w:bCs/>
          <w:sz w:val="24"/>
          <w:szCs w:val="24"/>
        </w:rPr>
        <w:br/>
      </w:r>
    </w:p>
    <w:p w:rsidR="00A74706" w:rsidRPr="00B13394" w:rsidRDefault="00A74706" w:rsidP="00A74706">
      <w:pPr>
        <w:spacing w:line="240" w:lineRule="auto"/>
        <w:ind w:left="567"/>
        <w:contextualSpacing/>
        <w:rPr>
          <w:rFonts w:ascii="Arial" w:hAnsi="Arial" w:cs="Arial"/>
          <w:color w:val="000000"/>
          <w:sz w:val="24"/>
          <w:szCs w:val="24"/>
        </w:rPr>
      </w:pPr>
      <w:r w:rsidRPr="00B13394">
        <w:rPr>
          <w:rFonts w:ascii="Arial" w:hAnsi="Arial" w:cs="Arial"/>
          <w:b/>
          <w:bCs/>
          <w:color w:val="000000"/>
          <w:sz w:val="24"/>
          <w:szCs w:val="24"/>
        </w:rPr>
        <w:t>Руководитель проекта</w:t>
      </w:r>
      <w:r w:rsidRPr="00B13394">
        <w:rPr>
          <w:rFonts w:ascii="Arial" w:hAnsi="Arial" w:cs="Arial"/>
          <w:bCs/>
          <w:color w:val="000000"/>
          <w:sz w:val="24"/>
          <w:szCs w:val="24"/>
        </w:rPr>
        <w:t>:</w:t>
      </w:r>
      <w:r w:rsidRPr="00B13394">
        <w:rPr>
          <w:rFonts w:ascii="Arial" w:hAnsi="Arial" w:cs="Arial"/>
          <w:color w:val="000000"/>
          <w:sz w:val="24"/>
          <w:szCs w:val="24"/>
        </w:rPr>
        <w:t xml:space="preserve"> </w:t>
      </w:r>
      <w:r w:rsidRPr="00B13394">
        <w:rPr>
          <w:rFonts w:ascii="Arial" w:hAnsi="Arial" w:cs="Arial"/>
          <w:b/>
          <w:color w:val="000000"/>
          <w:sz w:val="24"/>
          <w:szCs w:val="24"/>
        </w:rPr>
        <w:t>Кузьмина Оксана Николаевна</w:t>
      </w:r>
    </w:p>
    <w:p w:rsidR="00A74706" w:rsidRDefault="00A74706" w:rsidP="00A74706">
      <w:pPr>
        <w:spacing w:line="240" w:lineRule="auto"/>
        <w:ind w:left="567"/>
        <w:contextualSpacing/>
        <w:rPr>
          <w:rFonts w:ascii="Arial" w:hAnsi="Arial" w:cs="Arial"/>
          <w:color w:val="000000"/>
          <w:sz w:val="24"/>
          <w:szCs w:val="24"/>
        </w:rPr>
      </w:pPr>
      <w:r w:rsidRPr="00B13394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1" locked="0" layoutInCell="1" allowOverlap="1" wp14:anchorId="297EBF7E" wp14:editId="7E84FC5E">
            <wp:simplePos x="0" y="0"/>
            <wp:positionH relativeFrom="column">
              <wp:posOffset>5202555</wp:posOffset>
            </wp:positionH>
            <wp:positionV relativeFrom="paragraph">
              <wp:posOffset>20955</wp:posOffset>
            </wp:positionV>
            <wp:extent cx="485775" cy="7620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o</w:t>
        </w:r>
        <w:r w:rsidRPr="00B13394">
          <w:rPr>
            <w:rStyle w:val="a8"/>
            <w:rFonts w:ascii="Arial" w:hAnsi="Arial" w:cs="Arial"/>
            <w:sz w:val="24"/>
            <w:szCs w:val="24"/>
          </w:rPr>
          <w:t>.</w:t>
        </w:r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kuzmina</w:t>
        </w:r>
        <w:r w:rsidRPr="00B13394">
          <w:rPr>
            <w:rStyle w:val="a8"/>
            <w:rFonts w:ascii="Arial" w:hAnsi="Arial" w:cs="Arial"/>
            <w:sz w:val="24"/>
            <w:szCs w:val="24"/>
          </w:rPr>
          <w:t>@</w:t>
        </w:r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expo</w:t>
        </w:r>
        <w:r w:rsidRPr="00B13394">
          <w:rPr>
            <w:rStyle w:val="a8"/>
            <w:rFonts w:ascii="Arial" w:hAnsi="Arial" w:cs="Arial"/>
            <w:sz w:val="24"/>
            <w:szCs w:val="24"/>
          </w:rPr>
          <w:t>.</w:t>
        </w:r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sofit</w:t>
        </w:r>
        <w:r w:rsidRPr="00B13394">
          <w:rPr>
            <w:rStyle w:val="a8"/>
            <w:rFonts w:ascii="Arial" w:hAnsi="Arial" w:cs="Arial"/>
            <w:sz w:val="24"/>
            <w:szCs w:val="24"/>
          </w:rPr>
          <w:t>.</w:t>
        </w:r>
        <w:proofErr w:type="spellStart"/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Pr="00B13394">
        <w:rPr>
          <w:rFonts w:ascii="Arial" w:hAnsi="Arial" w:cs="Arial"/>
          <w:color w:val="000000"/>
          <w:sz w:val="24"/>
          <w:szCs w:val="24"/>
        </w:rPr>
        <w:t xml:space="preserve">          8-905-033-18-55</w:t>
      </w:r>
    </w:p>
    <w:p w:rsidR="00A74706" w:rsidRPr="00B13394" w:rsidRDefault="00A74706" w:rsidP="00A74706">
      <w:pPr>
        <w:spacing w:line="240" w:lineRule="auto"/>
        <w:ind w:left="567"/>
        <w:contextualSpacing/>
        <w:rPr>
          <w:rFonts w:ascii="Arial" w:hAnsi="Arial" w:cs="Arial"/>
          <w:color w:val="000000"/>
          <w:sz w:val="24"/>
          <w:szCs w:val="24"/>
        </w:rPr>
      </w:pPr>
    </w:p>
    <w:p w:rsidR="00A74706" w:rsidRPr="00B13394" w:rsidRDefault="00A74706" w:rsidP="00A74706">
      <w:pPr>
        <w:spacing w:line="240" w:lineRule="auto"/>
        <w:ind w:left="567"/>
        <w:contextualSpacing/>
        <w:rPr>
          <w:rFonts w:ascii="Arial" w:hAnsi="Arial" w:cs="Arial"/>
          <w:color w:val="000000"/>
          <w:sz w:val="24"/>
          <w:szCs w:val="24"/>
        </w:rPr>
      </w:pPr>
      <w:r w:rsidRPr="00B13394">
        <w:rPr>
          <w:rFonts w:ascii="Arial" w:hAnsi="Arial" w:cs="Arial"/>
          <w:b/>
          <w:color w:val="000000"/>
          <w:sz w:val="24"/>
          <w:szCs w:val="24"/>
        </w:rPr>
        <w:t>Менеджер</w:t>
      </w:r>
      <w:r w:rsidRPr="00B13394">
        <w:rPr>
          <w:rFonts w:ascii="Arial" w:hAnsi="Arial" w:cs="Arial"/>
          <w:color w:val="000000"/>
          <w:sz w:val="24"/>
          <w:szCs w:val="24"/>
        </w:rPr>
        <w:t xml:space="preserve">: </w:t>
      </w:r>
      <w:r w:rsidRPr="00B13394">
        <w:rPr>
          <w:rFonts w:ascii="Arial" w:hAnsi="Arial" w:cs="Arial"/>
          <w:b/>
          <w:color w:val="000000"/>
          <w:sz w:val="24"/>
          <w:szCs w:val="24"/>
        </w:rPr>
        <w:t>Григорьева Ольга Викторовна</w:t>
      </w:r>
      <w:r w:rsidRPr="00B1339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74706" w:rsidRDefault="00A74706" w:rsidP="00A74706">
      <w:pPr>
        <w:spacing w:line="240" w:lineRule="auto"/>
        <w:ind w:left="567"/>
        <w:contextualSpacing/>
        <w:rPr>
          <w:rFonts w:ascii="Arial" w:hAnsi="Arial" w:cs="Arial"/>
          <w:color w:val="000000"/>
          <w:sz w:val="24"/>
          <w:szCs w:val="24"/>
        </w:rPr>
      </w:pPr>
      <w:hyperlink r:id="rId9" w:history="1"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o</w:t>
        </w:r>
        <w:r w:rsidRPr="00B13394">
          <w:rPr>
            <w:rStyle w:val="a8"/>
            <w:rFonts w:ascii="Arial" w:hAnsi="Arial" w:cs="Arial"/>
            <w:sz w:val="24"/>
            <w:szCs w:val="24"/>
          </w:rPr>
          <w:t>.</w:t>
        </w:r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grigoreva</w:t>
        </w:r>
        <w:r w:rsidRPr="00B13394">
          <w:rPr>
            <w:rStyle w:val="a8"/>
            <w:rFonts w:ascii="Arial" w:hAnsi="Arial" w:cs="Arial"/>
            <w:sz w:val="24"/>
            <w:szCs w:val="24"/>
          </w:rPr>
          <w:t>@</w:t>
        </w:r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expo</w:t>
        </w:r>
        <w:r w:rsidRPr="00B13394">
          <w:rPr>
            <w:rStyle w:val="a8"/>
            <w:rFonts w:ascii="Arial" w:hAnsi="Arial" w:cs="Arial"/>
            <w:sz w:val="24"/>
            <w:szCs w:val="24"/>
          </w:rPr>
          <w:t>.</w:t>
        </w:r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sofit</w:t>
        </w:r>
        <w:r w:rsidRPr="00B13394">
          <w:rPr>
            <w:rStyle w:val="a8"/>
            <w:rFonts w:ascii="Arial" w:hAnsi="Arial" w:cs="Arial"/>
            <w:sz w:val="24"/>
            <w:szCs w:val="24"/>
          </w:rPr>
          <w:t>.</w:t>
        </w:r>
        <w:proofErr w:type="spellStart"/>
        <w:r w:rsidRPr="00B13394">
          <w:rPr>
            <w:rStyle w:val="a8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Pr="00B13394">
        <w:rPr>
          <w:rFonts w:ascii="Arial" w:hAnsi="Arial" w:cs="Arial"/>
          <w:color w:val="000000"/>
          <w:sz w:val="24"/>
          <w:szCs w:val="24"/>
        </w:rPr>
        <w:t xml:space="preserve">        8-987-315-59-23</w:t>
      </w:r>
    </w:p>
    <w:p w:rsidR="00A74706" w:rsidRPr="00B13394" w:rsidRDefault="00A74706" w:rsidP="00A74706">
      <w:pPr>
        <w:spacing w:line="240" w:lineRule="auto"/>
        <w:ind w:left="567"/>
        <w:contextualSpacing/>
        <w:rPr>
          <w:rFonts w:ascii="Arial" w:hAnsi="Arial" w:cs="Arial"/>
          <w:color w:val="000000"/>
          <w:sz w:val="24"/>
          <w:szCs w:val="24"/>
        </w:rPr>
      </w:pPr>
    </w:p>
    <w:p w:rsidR="00A74706" w:rsidRPr="0099116C" w:rsidRDefault="00A74706" w:rsidP="00A74706">
      <w:pPr>
        <w:ind w:left="567"/>
        <w:rPr>
          <w:rFonts w:ascii="Arial" w:hAnsi="Arial" w:cs="Arial"/>
          <w:b/>
          <w:sz w:val="24"/>
          <w:szCs w:val="24"/>
        </w:rPr>
      </w:pPr>
      <w:r w:rsidRPr="00BB6B9B">
        <w:rPr>
          <w:rFonts w:ascii="Arial" w:hAnsi="Arial" w:cs="Arial"/>
          <w:b/>
          <w:sz w:val="24"/>
          <w:szCs w:val="24"/>
        </w:rPr>
        <w:t>Менеджер: Волкова Анастасия Сергеевна</w:t>
      </w:r>
      <w:r w:rsidRPr="00BB6B9B">
        <w:rPr>
          <w:rFonts w:ascii="Arial" w:hAnsi="Arial" w:cs="Arial"/>
          <w:sz w:val="24"/>
          <w:szCs w:val="24"/>
        </w:rPr>
        <w:br/>
      </w:r>
      <w:hyperlink r:id="rId10" w:history="1">
        <w:r w:rsidRPr="00FC46D0">
          <w:rPr>
            <w:rStyle w:val="a8"/>
            <w:rFonts w:ascii="Arial" w:hAnsi="Arial" w:cs="Arial"/>
            <w:sz w:val="24"/>
            <w:szCs w:val="24"/>
          </w:rPr>
          <w:t>volkovanastya2@gmail.com</w:t>
        </w:r>
      </w:hyperlink>
      <w:r>
        <w:rPr>
          <w:rFonts w:ascii="Arial" w:hAnsi="Arial" w:cs="Arial"/>
          <w:sz w:val="24"/>
          <w:szCs w:val="24"/>
        </w:rPr>
        <w:t xml:space="preserve">    </w:t>
      </w:r>
      <w:r w:rsidRPr="00BB6B9B">
        <w:rPr>
          <w:rFonts w:ascii="Arial" w:hAnsi="Arial" w:cs="Arial"/>
          <w:sz w:val="24"/>
          <w:szCs w:val="24"/>
        </w:rPr>
        <w:t xml:space="preserve"> 8-937-631-88-84</w:t>
      </w:r>
      <w:bookmarkStart w:id="0" w:name="_GoBack"/>
      <w:bookmarkEnd w:id="0"/>
    </w:p>
    <w:p w:rsidR="00A975F0" w:rsidRPr="00357368" w:rsidRDefault="00A975F0" w:rsidP="00A74706">
      <w:pPr>
        <w:spacing w:after="0" w:line="24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95300" w:rsidRPr="00357368" w:rsidRDefault="00A74706" w:rsidP="00357368">
      <w:pPr>
        <w:spacing w:line="240" w:lineRule="auto"/>
        <w:ind w:firstLine="709"/>
        <w:contextualSpacing/>
        <w:rPr>
          <w:rFonts w:ascii="Arial" w:hAnsi="Arial" w:cs="Arial"/>
          <w:sz w:val="24"/>
          <w:szCs w:val="24"/>
        </w:rPr>
      </w:pPr>
    </w:p>
    <w:sectPr w:rsidR="00895300" w:rsidRPr="00357368" w:rsidSect="00357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GroticExtraBold">
    <w:altName w:val="Tahoma"/>
    <w:charset w:val="CC"/>
    <w:family w:val="swiss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ABA"/>
    <w:multiLevelType w:val="hybridMultilevel"/>
    <w:tmpl w:val="14D69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D3259C"/>
    <w:multiLevelType w:val="hybridMultilevel"/>
    <w:tmpl w:val="F87EA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5E6815"/>
    <w:multiLevelType w:val="hybridMultilevel"/>
    <w:tmpl w:val="526442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DC84FD5"/>
    <w:multiLevelType w:val="hybridMultilevel"/>
    <w:tmpl w:val="B4C09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0F283B"/>
    <w:multiLevelType w:val="hybridMultilevel"/>
    <w:tmpl w:val="51025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F0"/>
    <w:rsid w:val="00007FF5"/>
    <w:rsid w:val="00357368"/>
    <w:rsid w:val="00524782"/>
    <w:rsid w:val="00A74706"/>
    <w:rsid w:val="00A975F0"/>
    <w:rsid w:val="00C34DAE"/>
    <w:rsid w:val="00E465B8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5F0"/>
    <w:rPr>
      <w:rFonts w:ascii="Tahoma" w:hAnsi="Tahoma" w:cs="Tahoma"/>
      <w:sz w:val="16"/>
      <w:szCs w:val="16"/>
    </w:rPr>
  </w:style>
  <w:style w:type="character" w:styleId="a5">
    <w:name w:val="Strong"/>
    <w:qFormat/>
    <w:rsid w:val="00C34DAE"/>
    <w:rPr>
      <w:b/>
    </w:rPr>
  </w:style>
  <w:style w:type="paragraph" w:styleId="a6">
    <w:name w:val="Body Text"/>
    <w:basedOn w:val="a"/>
    <w:link w:val="a7"/>
    <w:rsid w:val="00C34DAE"/>
    <w:pPr>
      <w:suppressAutoHyphens/>
      <w:spacing w:after="0" w:line="240" w:lineRule="auto"/>
    </w:pPr>
    <w:rPr>
      <w:rFonts w:ascii="a_GroticExtraBold" w:eastAsia="Times New Roman" w:hAnsi="a_GroticExtraBold" w:cs="a_GroticExtraBold"/>
      <w:i/>
      <w:spacing w:val="20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C34DAE"/>
    <w:rPr>
      <w:rFonts w:ascii="a_GroticExtraBold" w:eastAsia="Times New Roman" w:hAnsi="a_GroticExtraBold" w:cs="a_GroticExtraBold"/>
      <w:i/>
      <w:spacing w:val="20"/>
      <w:szCs w:val="24"/>
      <w:lang w:eastAsia="ar-SA"/>
    </w:rPr>
  </w:style>
  <w:style w:type="paragraph" w:customStyle="1" w:styleId="21">
    <w:name w:val="Основной текст 21"/>
    <w:basedOn w:val="a"/>
    <w:rsid w:val="00C34DAE"/>
    <w:pPr>
      <w:suppressAutoHyphens/>
      <w:spacing w:after="240" w:line="240" w:lineRule="auto"/>
      <w:jc w:val="both"/>
    </w:pPr>
    <w:rPr>
      <w:rFonts w:ascii="Verdana" w:eastAsia="Times New Roman" w:hAnsi="Verdana" w:cs="Verdana"/>
      <w:color w:val="000000"/>
      <w:sz w:val="20"/>
      <w:szCs w:val="17"/>
      <w:lang w:eastAsia="ar-SA"/>
    </w:rPr>
  </w:style>
  <w:style w:type="paragraph" w:customStyle="1" w:styleId="22">
    <w:name w:val="Основной текст 22"/>
    <w:basedOn w:val="a"/>
    <w:rsid w:val="00C34DA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uiPriority w:val="99"/>
    <w:unhideWhenUsed/>
    <w:rsid w:val="00C34DAE"/>
    <w:rPr>
      <w:color w:val="0000FF" w:themeColor="hyperlink"/>
      <w:u w:val="single"/>
    </w:rPr>
  </w:style>
  <w:style w:type="paragraph" w:customStyle="1" w:styleId="31">
    <w:name w:val="Основной текст с отступом 31"/>
    <w:basedOn w:val="a"/>
    <w:rsid w:val="00A74706"/>
    <w:pPr>
      <w:suppressAutoHyphens/>
      <w:spacing w:before="280" w:after="280" w:line="240" w:lineRule="auto"/>
      <w:jc w:val="both"/>
    </w:pPr>
    <w:rPr>
      <w:rFonts w:ascii="Verdana" w:eastAsia="Arial Unicode MS" w:hAnsi="Verdana" w:cs="Arial Unicode MS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5F0"/>
    <w:rPr>
      <w:rFonts w:ascii="Tahoma" w:hAnsi="Tahoma" w:cs="Tahoma"/>
      <w:sz w:val="16"/>
      <w:szCs w:val="16"/>
    </w:rPr>
  </w:style>
  <w:style w:type="character" w:styleId="a5">
    <w:name w:val="Strong"/>
    <w:qFormat/>
    <w:rsid w:val="00C34DAE"/>
    <w:rPr>
      <w:b/>
    </w:rPr>
  </w:style>
  <w:style w:type="paragraph" w:styleId="a6">
    <w:name w:val="Body Text"/>
    <w:basedOn w:val="a"/>
    <w:link w:val="a7"/>
    <w:rsid w:val="00C34DAE"/>
    <w:pPr>
      <w:suppressAutoHyphens/>
      <w:spacing w:after="0" w:line="240" w:lineRule="auto"/>
    </w:pPr>
    <w:rPr>
      <w:rFonts w:ascii="a_GroticExtraBold" w:eastAsia="Times New Roman" w:hAnsi="a_GroticExtraBold" w:cs="a_GroticExtraBold"/>
      <w:i/>
      <w:spacing w:val="20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C34DAE"/>
    <w:rPr>
      <w:rFonts w:ascii="a_GroticExtraBold" w:eastAsia="Times New Roman" w:hAnsi="a_GroticExtraBold" w:cs="a_GroticExtraBold"/>
      <w:i/>
      <w:spacing w:val="20"/>
      <w:szCs w:val="24"/>
      <w:lang w:eastAsia="ar-SA"/>
    </w:rPr>
  </w:style>
  <w:style w:type="paragraph" w:customStyle="1" w:styleId="21">
    <w:name w:val="Основной текст 21"/>
    <w:basedOn w:val="a"/>
    <w:rsid w:val="00C34DAE"/>
    <w:pPr>
      <w:suppressAutoHyphens/>
      <w:spacing w:after="240" w:line="240" w:lineRule="auto"/>
      <w:jc w:val="both"/>
    </w:pPr>
    <w:rPr>
      <w:rFonts w:ascii="Verdana" w:eastAsia="Times New Roman" w:hAnsi="Verdana" w:cs="Verdana"/>
      <w:color w:val="000000"/>
      <w:sz w:val="20"/>
      <w:szCs w:val="17"/>
      <w:lang w:eastAsia="ar-SA"/>
    </w:rPr>
  </w:style>
  <w:style w:type="paragraph" w:customStyle="1" w:styleId="22">
    <w:name w:val="Основной текст 22"/>
    <w:basedOn w:val="a"/>
    <w:rsid w:val="00C34DA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uiPriority w:val="99"/>
    <w:unhideWhenUsed/>
    <w:rsid w:val="00C34DAE"/>
    <w:rPr>
      <w:color w:val="0000FF" w:themeColor="hyperlink"/>
      <w:u w:val="single"/>
    </w:rPr>
  </w:style>
  <w:style w:type="paragraph" w:customStyle="1" w:styleId="31">
    <w:name w:val="Основной текст с отступом 31"/>
    <w:basedOn w:val="a"/>
    <w:rsid w:val="00A74706"/>
    <w:pPr>
      <w:suppressAutoHyphens/>
      <w:spacing w:before="280" w:after="280" w:line="240" w:lineRule="auto"/>
      <w:jc w:val="both"/>
    </w:pPr>
    <w:rPr>
      <w:rFonts w:ascii="Verdana" w:eastAsia="Arial Unicode MS" w:hAnsi="Verdana" w:cs="Arial Unicode MS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kuzmina@expo.sofit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olkovanastya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grigoreva@expo.sof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Трифонова</dc:creator>
  <cp:lastModifiedBy>Елена Трифонова</cp:lastModifiedBy>
  <cp:revision>5</cp:revision>
  <dcterms:created xsi:type="dcterms:W3CDTF">2013-03-15T12:36:00Z</dcterms:created>
  <dcterms:modified xsi:type="dcterms:W3CDTF">2013-06-13T12:19:00Z</dcterms:modified>
</cp:coreProperties>
</file>